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46" w:rsidRPr="006E5446" w:rsidRDefault="006E5446" w:rsidP="006E544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E5446">
        <w:rPr>
          <w:b/>
          <w:bCs/>
          <w:noProof/>
          <w:color w:val="auto"/>
          <w:sz w:val="32"/>
          <w:szCs w:val="32"/>
          <w:lang w:eastAsia="cs-CZ"/>
        </w:rPr>
        <w:drawing>
          <wp:inline distT="0" distB="0" distL="0" distR="0" wp14:anchorId="0FE25F78" wp14:editId="7A752B06">
            <wp:extent cx="1302588" cy="714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76" cy="71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46" w:rsidRPr="006E5446" w:rsidRDefault="006E5446" w:rsidP="006E544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E5446" w:rsidRPr="006E5446" w:rsidRDefault="006E5446" w:rsidP="006E5446">
      <w:pPr>
        <w:rPr>
          <w:rFonts w:ascii="Times New Roman" w:hAnsi="Times New Roman" w:cs="Times New Roman"/>
          <w:b/>
          <w:sz w:val="24"/>
          <w:szCs w:val="24"/>
        </w:rPr>
      </w:pPr>
      <w:r w:rsidRPr="006E5446">
        <w:rPr>
          <w:rFonts w:ascii="Times New Roman" w:hAnsi="Times New Roman" w:cs="Times New Roman"/>
          <w:b/>
          <w:sz w:val="24"/>
          <w:szCs w:val="24"/>
        </w:rPr>
        <w:t xml:space="preserve">Pravidla k podání podnětů k problematice </w:t>
      </w:r>
      <w:r w:rsidRPr="006E5446">
        <w:rPr>
          <w:rFonts w:ascii="Times New Roman" w:hAnsi="Times New Roman" w:cs="Times New Roman"/>
          <w:b/>
          <w:sz w:val="24"/>
          <w:szCs w:val="24"/>
          <w:u w:val="single"/>
        </w:rPr>
        <w:t>distribučních tarifů a údajů pro vyhodnocování dodávek plynu: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Podnět musí být zaslán s uvedením minimálních náležitostí:</w:t>
      </w:r>
    </w:p>
    <w:p w:rsidR="006E5446" w:rsidRPr="006E5446" w:rsidRDefault="006E5446" w:rsidP="006E5446">
      <w:pPr>
        <w:pStyle w:val="Odstavecseseznamem"/>
        <w:numPr>
          <w:ilvl w:val="0"/>
          <w:numId w:val="2"/>
        </w:numPr>
        <w:ind w:left="1423" w:hanging="357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Identifikace problému a příčin problému, který má být podnětem řešen</w:t>
      </w:r>
    </w:p>
    <w:p w:rsidR="006E5446" w:rsidRPr="006E5446" w:rsidRDefault="006E5446" w:rsidP="006E5446">
      <w:pPr>
        <w:pStyle w:val="Odstavecseseznamem"/>
        <w:numPr>
          <w:ilvl w:val="0"/>
          <w:numId w:val="2"/>
        </w:numPr>
        <w:ind w:left="1423" w:hanging="357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Popis cílového stavu</w:t>
      </w:r>
    </w:p>
    <w:p w:rsidR="006E5446" w:rsidRPr="006E5446" w:rsidRDefault="006E5446" w:rsidP="006E5446">
      <w:pPr>
        <w:pStyle w:val="Odstavecseseznamem"/>
        <w:numPr>
          <w:ilvl w:val="0"/>
          <w:numId w:val="2"/>
        </w:numPr>
        <w:ind w:left="1423" w:hanging="357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Vyhodnocení dopadu podnětu na účastníky trhu s plynem (PDS, dodavatelé plynu, zákazníci)</w:t>
      </w:r>
    </w:p>
    <w:p w:rsidR="006E5446" w:rsidRPr="006E5446" w:rsidRDefault="006E5446" w:rsidP="006E5446">
      <w:pPr>
        <w:pStyle w:val="Odstavecseseznamem"/>
        <w:numPr>
          <w:ilvl w:val="0"/>
          <w:numId w:val="2"/>
        </w:numPr>
        <w:ind w:left="1423" w:hanging="357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Specifikace přínosů pro jednotlivé účastníky trhu s plynem</w:t>
      </w:r>
    </w:p>
    <w:p w:rsidR="006E5446" w:rsidRPr="006E5446" w:rsidRDefault="006E5446" w:rsidP="006E5446">
      <w:pPr>
        <w:pStyle w:val="Odstavecseseznamem"/>
        <w:numPr>
          <w:ilvl w:val="0"/>
          <w:numId w:val="2"/>
        </w:numPr>
        <w:ind w:left="142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Odhad nákladů vyvolaných podnětem u jednotlivých účastníků trhu s plynem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Veškeré doručené připomínky a podněty bude Energetický regulační úřad považovat za veřejné i přes případné označení „nezveřejňovat".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Připomínky a podněty budou zveřejněny na webu Energetického regulačního úřadu bez označení předkladatele.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 xml:space="preserve">K podnětům podaným po termínu nebo k podnětům neobsahující minimální náležitosti uvedené v bodě I. nebude Energetický regulační úřad přihlížet. 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Energetický regulační úřad obdržené připomínky vyhodnotí a relevantní připomínky zohlední v dalším postupu.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Lhůta a způsob vypořádání podnětů bude záviset na množství, charakteru a závažnosti obdržených podnětů.</w:t>
      </w:r>
    </w:p>
    <w:p w:rsidR="006E5446" w:rsidRPr="006E5446" w:rsidRDefault="006E5446" w:rsidP="006E5446">
      <w:pPr>
        <w:sectPr w:rsidR="006E5446" w:rsidRPr="006E5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9"/>
        <w:gridCol w:w="7569"/>
      </w:tblGrid>
      <w:tr w:rsidR="006E5446" w:rsidRPr="006E5446" w:rsidTr="00555FA9">
        <w:trPr>
          <w:jc w:val="center"/>
        </w:trPr>
        <w:tc>
          <w:tcPr>
            <w:tcW w:w="1899" w:type="dxa"/>
            <w:shd w:val="clear" w:color="auto" w:fill="FBD4B4" w:themeFill="accent6" w:themeFillTint="66"/>
          </w:tcPr>
          <w:p w:rsidR="006E5446" w:rsidRPr="006E5446" w:rsidRDefault="006E5446" w:rsidP="00555FA9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 w:rsidRPr="006E5446">
              <w:rPr>
                <w:b/>
                <w:bCs/>
              </w:rPr>
              <w:lastRenderedPageBreak/>
              <w:t xml:space="preserve">Konzultace: </w:t>
            </w:r>
          </w:p>
        </w:tc>
        <w:tc>
          <w:tcPr>
            <w:tcW w:w="7569" w:type="dxa"/>
            <w:shd w:val="clear" w:color="auto" w:fill="FBD4B4" w:themeFill="accent6" w:themeFillTint="66"/>
          </w:tcPr>
          <w:p w:rsidR="006E5446" w:rsidRPr="006E5446" w:rsidRDefault="006E5446" w:rsidP="00555FA9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 w:rsidRPr="006E5446">
              <w:rPr>
                <w:b/>
                <w:bCs/>
              </w:rPr>
              <w:t>Problematika distribučních tarifů a údajů pro vyhodnocování dodávek plynu</w:t>
            </w:r>
          </w:p>
        </w:tc>
      </w:tr>
      <w:tr w:rsidR="006E5446" w:rsidRPr="006E5446" w:rsidTr="00555FA9">
        <w:trPr>
          <w:trHeight w:val="233"/>
          <w:jc w:val="center"/>
        </w:trPr>
        <w:tc>
          <w:tcPr>
            <w:tcW w:w="1899" w:type="dxa"/>
            <w:shd w:val="clear" w:color="auto" w:fill="auto"/>
          </w:tcPr>
          <w:p w:rsidR="006E5446" w:rsidRPr="006E5446" w:rsidRDefault="006E5446" w:rsidP="00555FA9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 w:rsidRPr="006E5446">
              <w:rPr>
                <w:b/>
                <w:bCs/>
              </w:rPr>
              <w:t>Předkladatel:</w:t>
            </w:r>
          </w:p>
        </w:tc>
        <w:tc>
          <w:tcPr>
            <w:tcW w:w="7569" w:type="dxa"/>
            <w:shd w:val="clear" w:color="auto" w:fill="auto"/>
          </w:tcPr>
          <w:p w:rsidR="006E5446" w:rsidRPr="006E5446" w:rsidRDefault="006E5446" w:rsidP="00555FA9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</w:rPr>
            </w:pPr>
            <w:r w:rsidRPr="006E5446">
              <w:rPr>
                <w:b/>
                <w:bCs/>
              </w:rPr>
              <w:t>Identifikace problému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 xml:space="preserve">Identifikace příčin problému 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Popis cílového stavu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>Dopad na účastníky trhu s plynem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přepravní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distribuční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zásobníku plynu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Obchodník s plynem (dodavatel plynu)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Zákazník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>Přínos pro účastníky trhu s plynem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Provozovatel přepravní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distribuční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Provozovatel zásobníku plynu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Obchodník s plynem (dodavatel plynu)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Zákazník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>Náklady pro účastníky trhu s plynem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Provozovatel přepravní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distribuční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Provozovatel zásobníku plynu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Obchodník s plynem (dodavatel plynu)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Zákazník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 xml:space="preserve">Další podstatné informace 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/>
    <w:p w:rsidR="006E5446" w:rsidRPr="006E5446" w:rsidRDefault="006E5446" w:rsidP="006E5446">
      <w:pPr>
        <w:pStyle w:val="Default"/>
      </w:pPr>
    </w:p>
    <w:p w:rsidR="006E5446" w:rsidRPr="006E5446" w:rsidRDefault="006E5446" w:rsidP="006E5446"/>
    <w:p w:rsidR="00977CAB" w:rsidRPr="006E5446" w:rsidRDefault="00977CAB" w:rsidP="006E5446"/>
    <w:sectPr w:rsidR="00977CAB" w:rsidRPr="006E5446" w:rsidSect="00FA5A0C">
      <w:footerReference w:type="default" r:id="rId9"/>
      <w:pgSz w:w="11906" w:h="17338"/>
      <w:pgMar w:top="1208" w:right="712" w:bottom="635" w:left="9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06" w:rsidRDefault="00CC7806" w:rsidP="00CC7806">
      <w:pPr>
        <w:spacing w:after="0" w:line="240" w:lineRule="auto"/>
      </w:pPr>
      <w:r>
        <w:separator/>
      </w:r>
    </w:p>
  </w:endnote>
  <w:endnote w:type="continuationSeparator" w:id="0">
    <w:p w:rsidR="00CC7806" w:rsidRDefault="00CC7806" w:rsidP="00CC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F8" w:rsidRDefault="00CC7806" w:rsidP="00016FF8">
    <w:pPr>
      <w:pStyle w:val="Default"/>
      <w:ind w:left="4245" w:hanging="4245"/>
      <w:rPr>
        <w:sz w:val="20"/>
        <w:szCs w:val="20"/>
      </w:rPr>
    </w:pPr>
    <w:r>
      <w:rPr>
        <w:sz w:val="20"/>
        <w:szCs w:val="20"/>
      </w:rPr>
      <w:t xml:space="preserve">Bankovní spojení: ČNB, 2421001/0710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Tel.: Jihlava-564 578 666, Praha-255 715 111 </w:t>
    </w:r>
    <w:r>
      <w:rPr>
        <w:sz w:val="20"/>
        <w:szCs w:val="20"/>
      </w:rPr>
      <w:tab/>
    </w:r>
    <w:hyperlink r:id="rId1" w:history="1">
      <w:r w:rsidRPr="001B10EB">
        <w:rPr>
          <w:rStyle w:val="Hypertextovodkaz"/>
          <w:sz w:val="20"/>
          <w:szCs w:val="20"/>
        </w:rPr>
        <w:t>eru@eru.cz</w:t>
      </w:r>
    </w:hyperlink>
  </w:p>
  <w:p w:rsidR="00016FF8" w:rsidRDefault="00CC7806" w:rsidP="00016FF8">
    <w:pPr>
      <w:pStyle w:val="Default"/>
      <w:ind w:left="4245" w:hanging="4245"/>
      <w:rPr>
        <w:sz w:val="20"/>
        <w:szCs w:val="20"/>
      </w:rPr>
    </w:pPr>
    <w:r>
      <w:rPr>
        <w:sz w:val="20"/>
        <w:szCs w:val="20"/>
      </w:rPr>
      <w:t xml:space="preserve">IČ: 70894451 </w:t>
    </w:r>
    <w:r>
      <w:rPr>
        <w:sz w:val="20"/>
        <w:szCs w:val="20"/>
      </w:rPr>
      <w:tab/>
      <w:t xml:space="preserve">Fax: Jihlava-564 578 640, Praha-255 715 520 </w:t>
    </w:r>
    <w:r>
      <w:rPr>
        <w:sz w:val="20"/>
        <w:szCs w:val="20"/>
      </w:rPr>
      <w:tab/>
      <w:t>www.eru.cz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06" w:rsidRDefault="00CC7806" w:rsidP="00CC7806">
      <w:pPr>
        <w:spacing w:after="0" w:line="240" w:lineRule="auto"/>
      </w:pPr>
      <w:r>
        <w:separator/>
      </w:r>
    </w:p>
  </w:footnote>
  <w:footnote w:type="continuationSeparator" w:id="0">
    <w:p w:rsidR="00CC7806" w:rsidRDefault="00CC7806" w:rsidP="00CC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74"/>
    <w:multiLevelType w:val="hybridMultilevel"/>
    <w:tmpl w:val="9C94632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BB042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A49"/>
    <w:multiLevelType w:val="hybridMultilevel"/>
    <w:tmpl w:val="C9AC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77AED"/>
    <w:multiLevelType w:val="hybridMultilevel"/>
    <w:tmpl w:val="FCB2CE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26C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485E"/>
    <w:multiLevelType w:val="hybridMultilevel"/>
    <w:tmpl w:val="3F783E2E"/>
    <w:lvl w:ilvl="0" w:tplc="A4EA5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F8F"/>
    <w:multiLevelType w:val="hybridMultilevel"/>
    <w:tmpl w:val="3886FE38"/>
    <w:lvl w:ilvl="0" w:tplc="49C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2"/>
    <w:rsid w:val="006E5446"/>
    <w:rsid w:val="00977CAB"/>
    <w:rsid w:val="00C13362"/>
    <w:rsid w:val="00C21BEE"/>
    <w:rsid w:val="00C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446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4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54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54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806"/>
  </w:style>
  <w:style w:type="paragraph" w:styleId="Zpat">
    <w:name w:val="footer"/>
    <w:basedOn w:val="Normln"/>
    <w:link w:val="ZpatChar"/>
    <w:uiPriority w:val="99"/>
    <w:unhideWhenUsed/>
    <w:rsid w:val="00CC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446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4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54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54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806"/>
  </w:style>
  <w:style w:type="paragraph" w:styleId="Zpat">
    <w:name w:val="footer"/>
    <w:basedOn w:val="Normln"/>
    <w:link w:val="ZpatChar"/>
    <w:uiPriority w:val="99"/>
    <w:unhideWhenUsed/>
    <w:rsid w:val="00CC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u@er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Korandová Ivana Ing.</dc:creator>
  <cp:lastModifiedBy>Korandová Ivana Ing.</cp:lastModifiedBy>
  <cp:revision>5</cp:revision>
  <cp:lastPrinted>2016-12-08T15:05:00Z</cp:lastPrinted>
  <dcterms:created xsi:type="dcterms:W3CDTF">2016-12-08T15:01:00Z</dcterms:created>
  <dcterms:modified xsi:type="dcterms:W3CDTF">2016-12-08T15:06:00Z</dcterms:modified>
</cp:coreProperties>
</file>